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D9335D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DAB9C36" wp14:editId="7B9495CF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6662" w:type="dxa"/>
            <w:vAlign w:val="center"/>
          </w:tcPr>
          <w:p w:rsidR="006579AA" w:rsidRPr="00DF5C11" w:rsidRDefault="006579AA" w:rsidP="00001023">
            <w:pPr>
              <w:pStyle w:val="Odpowiedzi"/>
              <w:rPr>
                <w:rFonts w:ascii="Tahoma" w:hAnsi="Tahoma" w:cs="Tahoma"/>
                <w:b w:val="0"/>
              </w:rPr>
            </w:pPr>
            <w:r w:rsidRPr="00C46FDD">
              <w:rPr>
                <w:rFonts w:ascii="Tahoma" w:hAnsi="Tahoma" w:cs="Tahoma"/>
                <w:b w:val="0"/>
              </w:rPr>
              <w:t>Analiza finansowa</w:t>
            </w:r>
          </w:p>
        </w:tc>
      </w:tr>
      <w:tr w:rsidR="00CA4119" w:rsidRPr="0011434D" w:rsidTr="00CA4119">
        <w:tc>
          <w:tcPr>
            <w:tcW w:w="3119" w:type="dxa"/>
            <w:vAlign w:val="center"/>
          </w:tcPr>
          <w:p w:rsidR="00CA4119" w:rsidRPr="0011434D" w:rsidRDefault="00CA4119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6662" w:type="dxa"/>
            <w:vAlign w:val="center"/>
          </w:tcPr>
          <w:p w:rsidR="00CA4119" w:rsidRPr="0011434D" w:rsidRDefault="00CA4119" w:rsidP="008C314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8C314F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8C314F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8C314F" w:rsidP="00001023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662" w:type="dxa"/>
            <w:vAlign w:val="center"/>
          </w:tcPr>
          <w:p w:rsidR="006579AA" w:rsidRPr="00DF5C11" w:rsidRDefault="008C314F" w:rsidP="0000102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6662" w:type="dxa"/>
            <w:vAlign w:val="center"/>
          </w:tcPr>
          <w:p w:rsidR="006579AA" w:rsidRPr="00DF5C11" w:rsidRDefault="006579AA" w:rsidP="0000102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:rsidR="006579AA" w:rsidRPr="00DF5C11" w:rsidRDefault="00001023" w:rsidP="0000102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662" w:type="dxa"/>
            <w:vAlign w:val="center"/>
          </w:tcPr>
          <w:p w:rsidR="006579AA" w:rsidRPr="00DF5C11" w:rsidRDefault="00001023" w:rsidP="0000102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6662" w:type="dxa"/>
            <w:vAlign w:val="center"/>
          </w:tcPr>
          <w:p w:rsidR="006579AA" w:rsidRPr="00DF5C11" w:rsidRDefault="00F00B12" w:rsidP="00F00B1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Finanse i rachunkowość w zarządzaniu</w:t>
            </w:r>
            <w:r w:rsidR="009561F8">
              <w:rPr>
                <w:rFonts w:ascii="Tahoma" w:hAnsi="Tahoma" w:cs="Tahoma"/>
                <w:b w:val="0"/>
              </w:rPr>
              <w:t xml:space="preserve"> (dualne)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F00B12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Osoba </w:t>
            </w:r>
            <w:r w:rsidR="00F00B12">
              <w:rPr>
                <w:rFonts w:ascii="Tahoma" w:hAnsi="Tahoma" w:cs="Tahoma"/>
              </w:rPr>
              <w:t>odpowiedzialna</w:t>
            </w:r>
          </w:p>
        </w:tc>
        <w:tc>
          <w:tcPr>
            <w:tcW w:w="6662" w:type="dxa"/>
            <w:vAlign w:val="center"/>
          </w:tcPr>
          <w:p w:rsidR="006579AA" w:rsidRPr="00DF5C11" w:rsidRDefault="00F00B12" w:rsidP="006707A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Agata Gemzik-Salwach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6579AA" w:rsidP="0000102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Mikroekonomia, </w:t>
            </w:r>
            <w:r w:rsidR="000010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odstawy finansów, </w:t>
            </w:r>
            <w:r w:rsidR="000010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achunkowość</w:t>
            </w:r>
            <w:r w:rsidR="00B6615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="000010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Finanse przedsię</w:t>
            </w:r>
            <w:r w:rsidR="00B6615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biorstwa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C314F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40293F" w:rsidRPr="0001795B" w:rsidTr="0040293F">
        <w:tc>
          <w:tcPr>
            <w:tcW w:w="675" w:type="dxa"/>
            <w:vAlign w:val="center"/>
          </w:tcPr>
          <w:p w:rsidR="0040293F" w:rsidRPr="0001795B" w:rsidRDefault="009561F8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>C1</w:t>
            </w:r>
          </w:p>
        </w:tc>
        <w:tc>
          <w:tcPr>
            <w:tcW w:w="9103" w:type="dxa"/>
            <w:vAlign w:val="center"/>
          </w:tcPr>
          <w:p w:rsidR="0040293F" w:rsidRPr="004A0194" w:rsidRDefault="0040293F" w:rsidP="0000102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A0194">
              <w:rPr>
                <w:rFonts w:ascii="Tahoma" w:hAnsi="Tahoma" w:cs="Tahoma"/>
                <w:b w:val="0"/>
                <w:sz w:val="20"/>
              </w:rPr>
              <w:t xml:space="preserve">Nabycie umiejętności posługiwania się zestawem miar i narzędzi analizy </w:t>
            </w:r>
            <w:r>
              <w:rPr>
                <w:rFonts w:ascii="Tahoma" w:hAnsi="Tahoma" w:cs="Tahoma"/>
                <w:b w:val="0"/>
                <w:sz w:val="20"/>
              </w:rPr>
              <w:t>finansowej</w:t>
            </w:r>
            <w:r w:rsidRPr="004A0194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0102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1023">
        <w:rPr>
          <w:rFonts w:ascii="Tahoma" w:hAnsi="Tahoma" w:cs="Tahoma"/>
        </w:rPr>
        <w:t>Przedmiotowe e</w:t>
      </w:r>
      <w:r w:rsidR="008938C7" w:rsidRPr="00001023">
        <w:rPr>
          <w:rFonts w:ascii="Tahoma" w:hAnsi="Tahoma" w:cs="Tahoma"/>
        </w:rPr>
        <w:t xml:space="preserve">fekty </w:t>
      </w:r>
      <w:r w:rsidR="008C314F">
        <w:rPr>
          <w:rFonts w:ascii="Tahoma" w:hAnsi="Tahoma" w:cs="Tahoma"/>
        </w:rPr>
        <w:t>uczenia się</w:t>
      </w:r>
      <w:r w:rsidR="008938C7" w:rsidRPr="00001023">
        <w:rPr>
          <w:rFonts w:ascii="Tahoma" w:hAnsi="Tahoma" w:cs="Tahoma"/>
        </w:rPr>
        <w:t xml:space="preserve">, </w:t>
      </w:r>
      <w:r w:rsidR="00F31E7C" w:rsidRPr="00001023">
        <w:rPr>
          <w:rFonts w:ascii="Tahoma" w:hAnsi="Tahoma" w:cs="Tahoma"/>
        </w:rPr>
        <w:t>z podziałem na wiedzę, umiejętności i komp</w:t>
      </w:r>
      <w:r w:rsidR="00F31E7C" w:rsidRPr="00001023">
        <w:rPr>
          <w:rFonts w:ascii="Tahoma" w:hAnsi="Tahoma" w:cs="Tahoma"/>
        </w:rPr>
        <w:t>e</w:t>
      </w:r>
      <w:r w:rsidR="00F31E7C" w:rsidRPr="00001023">
        <w:rPr>
          <w:rFonts w:ascii="Tahoma" w:hAnsi="Tahoma" w:cs="Tahoma"/>
        </w:rPr>
        <w:t xml:space="preserve">tencje, wraz z odniesieniem do efektów </w:t>
      </w:r>
      <w:r w:rsidR="008C314F">
        <w:rPr>
          <w:rFonts w:ascii="Tahoma" w:hAnsi="Tahoma" w:cs="Tahoma"/>
        </w:rPr>
        <w:t>uczenia się</w:t>
      </w:r>
      <w:r w:rsidR="008C314F" w:rsidRPr="00001023">
        <w:rPr>
          <w:rFonts w:ascii="Tahoma" w:hAnsi="Tahoma" w:cs="Tahoma"/>
        </w:rPr>
        <w:t xml:space="preserve"> </w:t>
      </w:r>
      <w:r w:rsidR="00F31E7C" w:rsidRPr="00001023">
        <w:rPr>
          <w:rFonts w:ascii="Tahoma" w:hAnsi="Tahoma" w:cs="Tahoma"/>
        </w:rPr>
        <w:t>dla kierunku i obszaru (obszarów)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603"/>
        <w:gridCol w:w="2337"/>
      </w:tblGrid>
      <w:tr w:rsidR="008C314F" w:rsidRPr="00001023" w:rsidTr="008C314F">
        <w:trPr>
          <w:cantSplit/>
          <w:trHeight w:val="493"/>
          <w:jc w:val="right"/>
        </w:trPr>
        <w:tc>
          <w:tcPr>
            <w:tcW w:w="851" w:type="dxa"/>
            <w:vAlign w:val="center"/>
          </w:tcPr>
          <w:p w:rsidR="008C314F" w:rsidRPr="00001023" w:rsidRDefault="008C314F" w:rsidP="0001795B">
            <w:pPr>
              <w:pStyle w:val="Nagwkitablic"/>
              <w:rPr>
                <w:rFonts w:ascii="Tahoma" w:hAnsi="Tahoma" w:cs="Tahoma"/>
              </w:rPr>
            </w:pPr>
            <w:r w:rsidRPr="00001023">
              <w:rPr>
                <w:rFonts w:ascii="Tahoma" w:hAnsi="Tahoma" w:cs="Tahoma"/>
              </w:rPr>
              <w:t>Lp.</w:t>
            </w:r>
          </w:p>
        </w:tc>
        <w:tc>
          <w:tcPr>
            <w:tcW w:w="6603" w:type="dxa"/>
            <w:vAlign w:val="center"/>
          </w:tcPr>
          <w:p w:rsidR="008C314F" w:rsidRPr="00001023" w:rsidRDefault="008C314F" w:rsidP="0001795B">
            <w:pPr>
              <w:pStyle w:val="Nagwkitablic"/>
              <w:rPr>
                <w:rFonts w:ascii="Tahoma" w:hAnsi="Tahoma" w:cs="Tahoma"/>
              </w:rPr>
            </w:pPr>
            <w:r w:rsidRPr="00001023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337" w:type="dxa"/>
            <w:vAlign w:val="center"/>
          </w:tcPr>
          <w:p w:rsidR="008C314F" w:rsidRPr="00001023" w:rsidRDefault="008C314F" w:rsidP="00001023">
            <w:pPr>
              <w:pStyle w:val="Nagwkitablic"/>
              <w:rPr>
                <w:rFonts w:ascii="Tahoma" w:hAnsi="Tahoma" w:cs="Tahoma"/>
              </w:rPr>
            </w:pPr>
            <w:r w:rsidRPr="00001023">
              <w:rPr>
                <w:rFonts w:ascii="Tahoma" w:hAnsi="Tahoma" w:cs="Tahoma"/>
              </w:rPr>
              <w:t>Odniesienie do efe</w:t>
            </w:r>
            <w:r w:rsidRPr="00001023">
              <w:rPr>
                <w:rFonts w:ascii="Tahoma" w:hAnsi="Tahoma" w:cs="Tahoma"/>
              </w:rPr>
              <w:t>k</w:t>
            </w:r>
            <w:r w:rsidRPr="00001023">
              <w:rPr>
                <w:rFonts w:ascii="Tahoma" w:hAnsi="Tahoma" w:cs="Tahoma"/>
              </w:rPr>
              <w:t>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8C314F" w:rsidRPr="00001023" w:rsidRDefault="008C314F" w:rsidP="0000102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C314F" w:rsidRPr="0001795B" w:rsidTr="008C314F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8C314F" w:rsidRPr="0001795B" w:rsidRDefault="008C314F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8C314F" w:rsidRPr="0001795B" w:rsidTr="008C314F">
        <w:trPr>
          <w:trHeight w:val="227"/>
          <w:jc w:val="right"/>
        </w:trPr>
        <w:tc>
          <w:tcPr>
            <w:tcW w:w="851" w:type="dxa"/>
            <w:vAlign w:val="center"/>
          </w:tcPr>
          <w:p w:rsidR="008C314F" w:rsidRPr="0001795B" w:rsidRDefault="008C314F" w:rsidP="006B2E6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 w:rsidR="009561F8">
              <w:rPr>
                <w:rFonts w:ascii="Tahoma" w:hAnsi="Tahoma" w:cs="Tahoma"/>
              </w:rPr>
              <w:t>01</w:t>
            </w:r>
          </w:p>
        </w:tc>
        <w:tc>
          <w:tcPr>
            <w:tcW w:w="6603" w:type="dxa"/>
            <w:vAlign w:val="center"/>
          </w:tcPr>
          <w:p w:rsidR="008C314F" w:rsidRPr="0001795B" w:rsidRDefault="008C314F" w:rsidP="00BA727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Pr="00945E6B">
              <w:rPr>
                <w:rFonts w:ascii="Tahoma" w:hAnsi="Tahoma" w:cs="Tahoma"/>
              </w:rPr>
              <w:t xml:space="preserve">cenić płynność, rentowność, wypłacalność, </w:t>
            </w:r>
            <w:r>
              <w:rPr>
                <w:rFonts w:ascii="Tahoma" w:hAnsi="Tahoma" w:cs="Tahoma"/>
              </w:rPr>
              <w:t>sprawność działania prze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siębiorstwa.</w:t>
            </w:r>
          </w:p>
        </w:tc>
        <w:tc>
          <w:tcPr>
            <w:tcW w:w="2337" w:type="dxa"/>
            <w:vAlign w:val="center"/>
          </w:tcPr>
          <w:p w:rsidR="008C314F" w:rsidRPr="0001795B" w:rsidRDefault="009561F8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1E475F">
              <w:rPr>
                <w:rFonts w:ascii="Tahoma" w:hAnsi="Tahoma" w:cs="Tahoma"/>
              </w:rPr>
              <w:t>12</w:t>
            </w:r>
          </w:p>
        </w:tc>
      </w:tr>
    </w:tbl>
    <w:p w:rsidR="00F00B12" w:rsidRDefault="00F00B1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6B2E6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00102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561F8" w:rsidP="00E2544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00102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00102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579AA" w:rsidP="00E2544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E25444">
              <w:rPr>
                <w:rFonts w:ascii="Tahoma" w:hAnsi="Tahoma" w:cs="Tahoma"/>
              </w:rPr>
              <w:t>5</w:t>
            </w:r>
          </w:p>
        </w:tc>
        <w:tc>
          <w:tcPr>
            <w:tcW w:w="1223" w:type="dxa"/>
            <w:vAlign w:val="center"/>
          </w:tcPr>
          <w:p w:rsidR="0035344F" w:rsidRPr="0001795B" w:rsidRDefault="0000102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315D11" w:rsidP="00E2544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bookmarkStart w:id="0" w:name="_GoBack"/>
            <w:bookmarkEnd w:id="0"/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01795B" w:rsidRDefault="00C60B33" w:rsidP="00A439D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Nadanie aplikacyjnego charakteru wiedzy w ramach indywidualnych prac pisemnych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9335D" w:rsidRDefault="00D9335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9335D" w:rsidRDefault="00D9335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9335D" w:rsidRDefault="00D9335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9335D" w:rsidRDefault="00D9335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9335D" w:rsidRPr="00D465B9" w:rsidRDefault="00D9335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001023" w:rsidRDefault="002325AB" w:rsidP="000B756E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lang w:eastAsia="pl-PL"/>
        </w:rPr>
      </w:pPr>
      <w:r w:rsidRPr="00001023">
        <w:rPr>
          <w:rFonts w:ascii="Tahoma" w:hAnsi="Tahoma" w:cs="Tahoma"/>
          <w:b/>
          <w:smallCaps/>
          <w:sz w:val="22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B756E" w:rsidRPr="0001795B" w:rsidTr="00A65076">
        <w:tc>
          <w:tcPr>
            <w:tcW w:w="568" w:type="dxa"/>
            <w:vAlign w:val="center"/>
          </w:tcPr>
          <w:p w:rsidR="000B756E" w:rsidRPr="0001795B" w:rsidRDefault="000B756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0B756E" w:rsidRPr="0001795B" w:rsidRDefault="00AF2D8E" w:rsidP="00B71DD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AF2D8E">
              <w:rPr>
                <w:rFonts w:ascii="Tahoma" w:hAnsi="Tahoma" w:cs="Tahoma"/>
                <w:spacing w:val="-6"/>
              </w:rPr>
              <w:t xml:space="preserve">Opracowanie analizy </w:t>
            </w:r>
            <w:r w:rsidR="00B71DDC">
              <w:rPr>
                <w:rFonts w:ascii="Tahoma" w:hAnsi="Tahoma" w:cs="Tahoma"/>
                <w:spacing w:val="-6"/>
              </w:rPr>
              <w:t>finansowej</w:t>
            </w:r>
            <w:r w:rsidRPr="00AF2D8E">
              <w:rPr>
                <w:rFonts w:ascii="Tahoma" w:hAnsi="Tahoma" w:cs="Tahoma"/>
                <w:spacing w:val="-6"/>
              </w:rPr>
              <w:t xml:space="preserve"> wybranych aspektów funkcjonowania przedsiębiorstwa</w:t>
            </w:r>
            <w:r>
              <w:rPr>
                <w:rFonts w:ascii="Tahoma" w:hAnsi="Tahoma" w:cs="Tahoma"/>
                <w:spacing w:val="-6"/>
              </w:rPr>
              <w:t>.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8C314F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8C314F" w:rsidP="008C314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B756E" w:rsidRPr="0001795B" w:rsidTr="003D4003">
        <w:tc>
          <w:tcPr>
            <w:tcW w:w="3261" w:type="dxa"/>
            <w:vAlign w:val="center"/>
          </w:tcPr>
          <w:p w:rsidR="000B756E" w:rsidRPr="00110E7D" w:rsidRDefault="000B756E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0B756E" w:rsidRPr="00110E7D" w:rsidRDefault="009561F8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B756E" w:rsidRPr="00110E7D" w:rsidRDefault="009561F8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:rsidR="00001023" w:rsidRDefault="00001023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8C314F">
        <w:rPr>
          <w:rFonts w:ascii="Tahoma" w:hAnsi="Tahoma" w:cs="Tahoma"/>
        </w:rPr>
        <w:t>uczenia się</w:t>
      </w:r>
      <w:r w:rsidR="008C314F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8C314F" w:rsidP="008C314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</w:t>
            </w:r>
            <w:r>
              <w:rPr>
                <w:rFonts w:ascii="Tahoma" w:hAnsi="Tahoma" w:cs="Tahoma"/>
                <w:smallCaps w:val="0"/>
                <w:szCs w:val="20"/>
              </w:rPr>
              <w:t>e</w:t>
            </w:r>
            <w:r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01023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B71DDC" w:rsidRPr="0001795B" w:rsidTr="00B71DDC">
        <w:trPr>
          <w:trHeight w:val="457"/>
        </w:trPr>
        <w:tc>
          <w:tcPr>
            <w:tcW w:w="1418" w:type="dxa"/>
            <w:vAlign w:val="center"/>
          </w:tcPr>
          <w:p w:rsidR="00B71DDC" w:rsidRPr="0001795B" w:rsidRDefault="009561F8" w:rsidP="00001023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B71DDC" w:rsidRPr="000B756E" w:rsidRDefault="009561F8" w:rsidP="000B756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:rsidR="00B71DDC" w:rsidRPr="0001795B" w:rsidRDefault="00B71DD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8C314F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8C314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8C314F">
            <w:pPr>
              <w:pStyle w:val="Nagwkitablic"/>
              <w:rPr>
                <w:rFonts w:ascii="Tahoma" w:hAnsi="Tahoma" w:cs="Tahoma"/>
                <w:spacing w:val="-6"/>
              </w:rPr>
            </w:pPr>
            <w:r w:rsidRPr="0001795B">
              <w:rPr>
                <w:rFonts w:ascii="Tahoma" w:hAnsi="Tahoma" w:cs="Tahoma"/>
              </w:rPr>
              <w:t>Efekt</w:t>
            </w:r>
            <w:r w:rsidR="008C314F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BA727F" w:rsidRPr="00705783" w:rsidTr="00004948">
        <w:tc>
          <w:tcPr>
            <w:tcW w:w="1135" w:type="dxa"/>
            <w:vAlign w:val="center"/>
          </w:tcPr>
          <w:p w:rsidR="00BA727F" w:rsidRPr="00001023" w:rsidRDefault="009561F8" w:rsidP="00705783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2126" w:type="dxa"/>
            <w:vAlign w:val="center"/>
          </w:tcPr>
          <w:p w:rsidR="00BA727F" w:rsidRPr="00502BE1" w:rsidRDefault="00BA727F" w:rsidP="00BA727F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opracować analizy 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 xml:space="preserve">sowej przedsiębiorstwa. </w:t>
            </w:r>
          </w:p>
        </w:tc>
        <w:tc>
          <w:tcPr>
            <w:tcW w:w="2126" w:type="dxa"/>
            <w:vAlign w:val="center"/>
          </w:tcPr>
          <w:p w:rsidR="00BA727F" w:rsidRPr="00502BE1" w:rsidRDefault="00BA727F" w:rsidP="00BA727F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opracować analizę 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sową przedsiębiorstwa przy zastosowaniu po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 xml:space="preserve">stawowych </w:t>
            </w:r>
            <w:r w:rsidRPr="00945E6B">
              <w:rPr>
                <w:rFonts w:ascii="Tahoma" w:hAnsi="Tahoma" w:cs="Tahoma"/>
              </w:rPr>
              <w:t xml:space="preserve">metod i miar analizy </w:t>
            </w:r>
            <w:r>
              <w:rPr>
                <w:rFonts w:ascii="Tahoma" w:hAnsi="Tahoma" w:cs="Tahoma"/>
              </w:rPr>
              <w:t>finansowej</w:t>
            </w:r>
            <w:r w:rsidRPr="00945E6B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A727F" w:rsidRPr="00502BE1" w:rsidRDefault="00BA727F" w:rsidP="00B71DD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opracować analizę 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sową przedsiębiorstwa przy zastosowaniu po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 xml:space="preserve">stawowych </w:t>
            </w:r>
            <w:r w:rsidRPr="00945E6B">
              <w:rPr>
                <w:rFonts w:ascii="Tahoma" w:hAnsi="Tahoma" w:cs="Tahoma"/>
              </w:rPr>
              <w:t xml:space="preserve">metod i miar analizy </w:t>
            </w:r>
            <w:r>
              <w:rPr>
                <w:rFonts w:ascii="Tahoma" w:hAnsi="Tahoma" w:cs="Tahoma"/>
              </w:rPr>
              <w:t>finansowej</w:t>
            </w:r>
            <w:r w:rsidRPr="00945E6B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 xml:space="preserve"> St</w:t>
            </w:r>
            <w:r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dent potrafi prawidłowo interpretować uzyskane wyniki.</w:t>
            </w:r>
          </w:p>
        </w:tc>
        <w:tc>
          <w:tcPr>
            <w:tcW w:w="2268" w:type="dxa"/>
            <w:vAlign w:val="center"/>
          </w:tcPr>
          <w:p w:rsidR="00BA727F" w:rsidRPr="00502BE1" w:rsidRDefault="00BA727F" w:rsidP="00B71DD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opracować analizę finans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wą przedsiębiorstwa przy zastosowaniu </w:t>
            </w:r>
            <w:r w:rsidRPr="00B71DDC">
              <w:rPr>
                <w:rFonts w:ascii="Tahoma" w:hAnsi="Tahoma" w:cs="Tahoma"/>
                <w:szCs w:val="18"/>
              </w:rPr>
              <w:t xml:space="preserve">adekwatnych do specyfiki przedsiębiorstw </w:t>
            </w:r>
            <w:r w:rsidRPr="00945E6B">
              <w:rPr>
                <w:rFonts w:ascii="Tahoma" w:hAnsi="Tahoma" w:cs="Tahoma"/>
              </w:rPr>
              <w:t xml:space="preserve">metod i miar analizy </w:t>
            </w:r>
            <w:r>
              <w:rPr>
                <w:rFonts w:ascii="Tahoma" w:hAnsi="Tahoma" w:cs="Tahoma"/>
              </w:rPr>
              <w:t>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sowej</w:t>
            </w:r>
            <w:r w:rsidRPr="00945E6B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 xml:space="preserve"> Student potrafi uzasadnić wybór stosow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nych metod i miar oraz prawidłowo interpretować uzyskane wyniki.</w:t>
            </w:r>
          </w:p>
        </w:tc>
      </w:tr>
    </w:tbl>
    <w:p w:rsidR="008938C7" w:rsidRPr="00705783" w:rsidRDefault="008938C7" w:rsidP="00705783">
      <w:pPr>
        <w:pStyle w:val="wrubrycemn"/>
        <w:rPr>
          <w:rFonts w:ascii="Tahoma" w:hAnsi="Tahoma" w:cs="Tahoma"/>
          <w:szCs w:val="18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W. Skoczylas, T. Waśniewski, Teoria i praktyka analizy finansowej w przedsiębiorstwie,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FRRwP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2004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M. Sierpińska, T. Jachna, Ocena przedsiębiorstwa według st</w:t>
            </w:r>
            <w:r w:rsidR="00424F45">
              <w:rPr>
                <w:rFonts w:ascii="Tahoma" w:hAnsi="Tahoma" w:cs="Tahoma"/>
                <w:b w:val="0"/>
                <w:sz w:val="20"/>
              </w:rPr>
              <w:t>andardów światowych, WN PWN 2011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G. Gołębiowski, A.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Tłaczała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Analiza finansowa w teorii i w praktyce,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2009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W. Gabrusewicz, Podstawy analizy finansowej, PWE 2005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E. Duda-Piechaczek, Analiza i planowanie finansowe, One Press 2007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B. Pomykalska, P. Pomykalski, Analiza finansowa przedsiębiorstwa, WN PWN 2007 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B. Kotowska, A. Uziębło, O. wyszkowska-Kaniewska, Analiza finansowa w przedsiębiorstwie. Przykłady, z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r>
              <w:rPr>
                <w:rFonts w:ascii="Tahoma" w:hAnsi="Tahoma" w:cs="Tahoma"/>
                <w:b w:val="0"/>
                <w:sz w:val="20"/>
              </w:rPr>
              <w:t xml:space="preserve">dania i rozwiązania,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CeDeWu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2009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L.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Abdulezer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Excel. Praktyczne zastosowania w biznesie, One Press 2005</w:t>
            </w:r>
          </w:p>
        </w:tc>
      </w:tr>
    </w:tbl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58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63"/>
        <w:gridCol w:w="2524"/>
      </w:tblGrid>
      <w:tr w:rsidR="00D9335D" w:rsidRPr="00B158DC" w:rsidTr="00D9335D">
        <w:trPr>
          <w:cantSplit/>
          <w:trHeight w:val="284"/>
          <w:jc w:val="center"/>
        </w:trPr>
        <w:tc>
          <w:tcPr>
            <w:tcW w:w="70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35D" w:rsidRPr="00B158DC" w:rsidRDefault="00D9335D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5D" w:rsidRPr="00B158DC" w:rsidRDefault="00D9335D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9335D" w:rsidRPr="00B158DC" w:rsidTr="00D9335D">
        <w:trPr>
          <w:cantSplit/>
          <w:trHeight w:val="284"/>
          <w:jc w:val="center"/>
        </w:trPr>
        <w:tc>
          <w:tcPr>
            <w:tcW w:w="70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35D" w:rsidRPr="00B158DC" w:rsidRDefault="00D9335D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5D" w:rsidRPr="00B158DC" w:rsidRDefault="00D9335D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D9335D" w:rsidRPr="00AE25E2" w:rsidTr="00D9335D">
        <w:trPr>
          <w:cantSplit/>
          <w:trHeight w:val="284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D9335D" w:rsidRPr="00AE25E2" w:rsidTr="00D9335D">
        <w:trPr>
          <w:cantSplit/>
          <w:trHeight w:val="284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D9335D" w:rsidRPr="00AE25E2" w:rsidTr="00D9335D">
        <w:trPr>
          <w:cantSplit/>
          <w:trHeight w:val="284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D9335D" w:rsidRPr="00AE25E2" w:rsidTr="00D9335D">
        <w:trPr>
          <w:cantSplit/>
          <w:trHeight w:val="284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D9335D" w:rsidRPr="00AE25E2" w:rsidTr="00D9335D">
        <w:trPr>
          <w:cantSplit/>
          <w:trHeight w:val="284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AE25E2">
              <w:rPr>
                <w:b/>
                <w:color w:val="auto"/>
                <w:sz w:val="20"/>
                <w:szCs w:val="20"/>
              </w:rPr>
              <w:t>u</w:t>
            </w:r>
            <w:r w:rsidRPr="00AE25E2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D9335D" w:rsidRPr="00AE25E2" w:rsidTr="00D9335D">
        <w:trPr>
          <w:cantSplit/>
          <w:trHeight w:val="284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35D" w:rsidRPr="00AE25E2" w:rsidRDefault="00D9335D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8C314F" w:rsidRDefault="008C314F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sectPr w:rsidR="008C314F" w:rsidSect="00D9335D">
      <w:footerReference w:type="even" r:id="rId10"/>
      <w:footerReference w:type="default" r:id="rId11"/>
      <w:endnotePr>
        <w:numFmt w:val="decimal"/>
      </w:endnotePr>
      <w:pgSz w:w="11906" w:h="16838" w:code="9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4AC" w:rsidRDefault="002A44AC">
      <w:r>
        <w:separator/>
      </w:r>
    </w:p>
  </w:endnote>
  <w:endnote w:type="continuationSeparator" w:id="0">
    <w:p w:rsidR="002A44AC" w:rsidRDefault="002A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B3295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B3295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15D11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4AC" w:rsidRDefault="002A44AC">
      <w:r>
        <w:separator/>
      </w:r>
    </w:p>
  </w:footnote>
  <w:footnote w:type="continuationSeparator" w:id="0">
    <w:p w:rsidR="002A44AC" w:rsidRDefault="002A4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023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B756E"/>
    <w:rsid w:val="000C41C8"/>
    <w:rsid w:val="000D6CF0"/>
    <w:rsid w:val="000D7D8F"/>
    <w:rsid w:val="000E549E"/>
    <w:rsid w:val="00114163"/>
    <w:rsid w:val="00131673"/>
    <w:rsid w:val="00133A52"/>
    <w:rsid w:val="00185643"/>
    <w:rsid w:val="00196F16"/>
    <w:rsid w:val="001B3BF7"/>
    <w:rsid w:val="001B7FD9"/>
    <w:rsid w:val="001C4F0A"/>
    <w:rsid w:val="001D73E7"/>
    <w:rsid w:val="001E3F2A"/>
    <w:rsid w:val="001E475F"/>
    <w:rsid w:val="0020696D"/>
    <w:rsid w:val="00227CDF"/>
    <w:rsid w:val="002325AB"/>
    <w:rsid w:val="00232843"/>
    <w:rsid w:val="002436CD"/>
    <w:rsid w:val="00285CA1"/>
    <w:rsid w:val="00293E7C"/>
    <w:rsid w:val="002A249F"/>
    <w:rsid w:val="002A44AC"/>
    <w:rsid w:val="002F4B9E"/>
    <w:rsid w:val="002F74C7"/>
    <w:rsid w:val="00307065"/>
    <w:rsid w:val="00314269"/>
    <w:rsid w:val="00315D11"/>
    <w:rsid w:val="00316CE8"/>
    <w:rsid w:val="00350CF9"/>
    <w:rsid w:val="0035344F"/>
    <w:rsid w:val="00365292"/>
    <w:rsid w:val="00371123"/>
    <w:rsid w:val="003724A3"/>
    <w:rsid w:val="0039645B"/>
    <w:rsid w:val="003973B8"/>
    <w:rsid w:val="003A5FF0"/>
    <w:rsid w:val="003A739E"/>
    <w:rsid w:val="003D0B08"/>
    <w:rsid w:val="003D4003"/>
    <w:rsid w:val="003E1A8D"/>
    <w:rsid w:val="003E7E1E"/>
    <w:rsid w:val="003F4233"/>
    <w:rsid w:val="003F7B62"/>
    <w:rsid w:val="0040293F"/>
    <w:rsid w:val="00412A5F"/>
    <w:rsid w:val="00424F45"/>
    <w:rsid w:val="004252DC"/>
    <w:rsid w:val="00426BA1"/>
    <w:rsid w:val="00426BFE"/>
    <w:rsid w:val="00442815"/>
    <w:rsid w:val="00457FDC"/>
    <w:rsid w:val="004600E4"/>
    <w:rsid w:val="00476517"/>
    <w:rsid w:val="004846A3"/>
    <w:rsid w:val="00486D25"/>
    <w:rsid w:val="0048771D"/>
    <w:rsid w:val="00497319"/>
    <w:rsid w:val="004A0E11"/>
    <w:rsid w:val="004A1B60"/>
    <w:rsid w:val="004C4181"/>
    <w:rsid w:val="004D26FD"/>
    <w:rsid w:val="004D72D9"/>
    <w:rsid w:val="004F2C68"/>
    <w:rsid w:val="005247A6"/>
    <w:rsid w:val="00581858"/>
    <w:rsid w:val="005930A7"/>
    <w:rsid w:val="005955F9"/>
    <w:rsid w:val="005C55D0"/>
    <w:rsid w:val="005F2EF6"/>
    <w:rsid w:val="005F6979"/>
    <w:rsid w:val="00603431"/>
    <w:rsid w:val="00626EA3"/>
    <w:rsid w:val="0063007E"/>
    <w:rsid w:val="00641D09"/>
    <w:rsid w:val="00655F46"/>
    <w:rsid w:val="006579AA"/>
    <w:rsid w:val="00663E53"/>
    <w:rsid w:val="006707A9"/>
    <w:rsid w:val="00676A3F"/>
    <w:rsid w:val="00676BCE"/>
    <w:rsid w:val="00680BA2"/>
    <w:rsid w:val="00684D54"/>
    <w:rsid w:val="006863F4"/>
    <w:rsid w:val="006A1187"/>
    <w:rsid w:val="006A46E0"/>
    <w:rsid w:val="006B07BF"/>
    <w:rsid w:val="006B2E63"/>
    <w:rsid w:val="006E6720"/>
    <w:rsid w:val="00705783"/>
    <w:rsid w:val="007158A9"/>
    <w:rsid w:val="00730183"/>
    <w:rsid w:val="007323D8"/>
    <w:rsid w:val="0073390C"/>
    <w:rsid w:val="00741B8D"/>
    <w:rsid w:val="007461A1"/>
    <w:rsid w:val="007720A2"/>
    <w:rsid w:val="00776076"/>
    <w:rsid w:val="00790329"/>
    <w:rsid w:val="007A3F4C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608DD"/>
    <w:rsid w:val="00877135"/>
    <w:rsid w:val="008938C7"/>
    <w:rsid w:val="008B6A8D"/>
    <w:rsid w:val="008C314F"/>
    <w:rsid w:val="008C6711"/>
    <w:rsid w:val="008C7512"/>
    <w:rsid w:val="008C7BF3"/>
    <w:rsid w:val="008D2150"/>
    <w:rsid w:val="008E190E"/>
    <w:rsid w:val="009146BE"/>
    <w:rsid w:val="00914E87"/>
    <w:rsid w:val="00923212"/>
    <w:rsid w:val="00931F5B"/>
    <w:rsid w:val="00933296"/>
    <w:rsid w:val="00940876"/>
    <w:rsid w:val="009458F5"/>
    <w:rsid w:val="00945E6B"/>
    <w:rsid w:val="00955477"/>
    <w:rsid w:val="009561F8"/>
    <w:rsid w:val="009614FE"/>
    <w:rsid w:val="00964390"/>
    <w:rsid w:val="009A3FEE"/>
    <w:rsid w:val="009A43CE"/>
    <w:rsid w:val="009A6ABC"/>
    <w:rsid w:val="009B4991"/>
    <w:rsid w:val="009C7640"/>
    <w:rsid w:val="009E09D8"/>
    <w:rsid w:val="00A11DDA"/>
    <w:rsid w:val="00A21AFF"/>
    <w:rsid w:val="00A22B5F"/>
    <w:rsid w:val="00A32047"/>
    <w:rsid w:val="00A43148"/>
    <w:rsid w:val="00A439D1"/>
    <w:rsid w:val="00A45FE3"/>
    <w:rsid w:val="00A64607"/>
    <w:rsid w:val="00A65076"/>
    <w:rsid w:val="00AA3B18"/>
    <w:rsid w:val="00AB655E"/>
    <w:rsid w:val="00AC57A5"/>
    <w:rsid w:val="00AE1489"/>
    <w:rsid w:val="00AE3B8A"/>
    <w:rsid w:val="00AF0B6F"/>
    <w:rsid w:val="00AF2D8E"/>
    <w:rsid w:val="00AF7D73"/>
    <w:rsid w:val="00B03E50"/>
    <w:rsid w:val="00B056F7"/>
    <w:rsid w:val="00B32955"/>
    <w:rsid w:val="00B60B0B"/>
    <w:rsid w:val="00B6615C"/>
    <w:rsid w:val="00B71DDC"/>
    <w:rsid w:val="00B83F26"/>
    <w:rsid w:val="00B95607"/>
    <w:rsid w:val="00B96AC5"/>
    <w:rsid w:val="00BA727F"/>
    <w:rsid w:val="00BB45E8"/>
    <w:rsid w:val="00BB4F43"/>
    <w:rsid w:val="00C10249"/>
    <w:rsid w:val="00C15B5C"/>
    <w:rsid w:val="00C37C9A"/>
    <w:rsid w:val="00C50308"/>
    <w:rsid w:val="00C51530"/>
    <w:rsid w:val="00C60B33"/>
    <w:rsid w:val="00C947FB"/>
    <w:rsid w:val="00CA4119"/>
    <w:rsid w:val="00CB5513"/>
    <w:rsid w:val="00CD2DB2"/>
    <w:rsid w:val="00CF1CB2"/>
    <w:rsid w:val="00D0246E"/>
    <w:rsid w:val="00D04179"/>
    <w:rsid w:val="00D11547"/>
    <w:rsid w:val="00D36BD4"/>
    <w:rsid w:val="00D4356D"/>
    <w:rsid w:val="00D43CB7"/>
    <w:rsid w:val="00D465B9"/>
    <w:rsid w:val="00D603EF"/>
    <w:rsid w:val="00D9335D"/>
    <w:rsid w:val="00DB0142"/>
    <w:rsid w:val="00DD2ED3"/>
    <w:rsid w:val="00DE190F"/>
    <w:rsid w:val="00DF5C11"/>
    <w:rsid w:val="00E0395D"/>
    <w:rsid w:val="00E16E4A"/>
    <w:rsid w:val="00E25444"/>
    <w:rsid w:val="00E302F8"/>
    <w:rsid w:val="00E46276"/>
    <w:rsid w:val="00E9725F"/>
    <w:rsid w:val="00EA1B88"/>
    <w:rsid w:val="00EA39FC"/>
    <w:rsid w:val="00EB0ADA"/>
    <w:rsid w:val="00EB52B7"/>
    <w:rsid w:val="00EC15E6"/>
    <w:rsid w:val="00EC2748"/>
    <w:rsid w:val="00EE1335"/>
    <w:rsid w:val="00F00795"/>
    <w:rsid w:val="00F00B12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4409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3B412-81BD-4BC6-B3A7-F3E27B2ED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548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diakov.net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2015-02-12T09:34:00Z</cp:lastPrinted>
  <dcterms:created xsi:type="dcterms:W3CDTF">2019-09-23T12:02:00Z</dcterms:created>
  <dcterms:modified xsi:type="dcterms:W3CDTF">2019-12-10T07:48:00Z</dcterms:modified>
</cp:coreProperties>
</file>